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2E" w:rsidRPr="00121588" w:rsidRDefault="0002102E" w:rsidP="0002102E">
      <w:pPr>
        <w:jc w:val="center"/>
        <w:rPr>
          <w:color w:val="auto"/>
        </w:rPr>
      </w:pPr>
      <w:r w:rsidRPr="00121588">
        <w:rPr>
          <w:color w:val="auto"/>
        </w:rPr>
        <w:t>Greater Lansing Homeless Resolution Network</w:t>
      </w:r>
    </w:p>
    <w:p w:rsidR="0002102E" w:rsidRPr="00121588" w:rsidRDefault="0002102E" w:rsidP="0002102E">
      <w:pPr>
        <w:jc w:val="center"/>
        <w:rPr>
          <w:color w:val="auto"/>
        </w:rPr>
      </w:pPr>
      <w:r w:rsidRPr="00121588">
        <w:rPr>
          <w:color w:val="auto"/>
        </w:rPr>
        <w:t xml:space="preserve">CQI Meeting </w:t>
      </w:r>
      <w:r w:rsidR="00A81670">
        <w:rPr>
          <w:color w:val="auto"/>
        </w:rPr>
        <w:t xml:space="preserve">Minutes </w:t>
      </w:r>
    </w:p>
    <w:p w:rsidR="0002102E" w:rsidRPr="00121588" w:rsidRDefault="005D7661" w:rsidP="0002102E">
      <w:pPr>
        <w:jc w:val="center"/>
        <w:rPr>
          <w:color w:val="auto"/>
        </w:rPr>
      </w:pPr>
      <w:r>
        <w:rPr>
          <w:color w:val="auto"/>
        </w:rPr>
        <w:t>Wednesday, May 9</w:t>
      </w:r>
      <w:r w:rsidR="0002102E">
        <w:rPr>
          <w:color w:val="auto"/>
        </w:rPr>
        <w:t>, 2018</w:t>
      </w:r>
    </w:p>
    <w:p w:rsidR="0002102E" w:rsidRPr="00121588" w:rsidRDefault="0002102E" w:rsidP="0002102E">
      <w:pPr>
        <w:jc w:val="center"/>
        <w:rPr>
          <w:color w:val="auto"/>
        </w:rPr>
      </w:pPr>
      <w:r w:rsidRPr="00121588">
        <w:rPr>
          <w:color w:val="auto"/>
        </w:rPr>
        <w:t>2:30 pm</w:t>
      </w:r>
    </w:p>
    <w:p w:rsidR="0002102E" w:rsidRDefault="0002102E" w:rsidP="0002102E">
      <w:pPr>
        <w:jc w:val="center"/>
        <w:rPr>
          <w:color w:val="auto"/>
        </w:rPr>
      </w:pPr>
      <w:r>
        <w:rPr>
          <w:color w:val="auto"/>
        </w:rPr>
        <w:t>Loaves and Fishes Ministries</w:t>
      </w:r>
    </w:p>
    <w:p w:rsidR="00A81670" w:rsidRPr="00121588" w:rsidRDefault="00A81670" w:rsidP="0002102E">
      <w:pPr>
        <w:jc w:val="center"/>
        <w:rPr>
          <w:color w:val="auto"/>
        </w:rPr>
      </w:pPr>
    </w:p>
    <w:p w:rsidR="0002102E" w:rsidRDefault="00D74F47" w:rsidP="0002102E">
      <w:pPr>
        <w:rPr>
          <w:color w:val="auto"/>
        </w:rPr>
      </w:pPr>
      <w:r>
        <w:rPr>
          <w:color w:val="auto"/>
        </w:rPr>
        <w:t>Attendees: Dale, Matt, Teresa, Jenny, Meaghan</w:t>
      </w:r>
    </w:p>
    <w:p w:rsidR="00D74F47" w:rsidRDefault="00D74F47" w:rsidP="0002102E">
      <w:pPr>
        <w:rPr>
          <w:color w:val="auto"/>
        </w:rPr>
      </w:pPr>
    </w:p>
    <w:p w:rsidR="0002102E" w:rsidRPr="00AE4111" w:rsidRDefault="0002102E" w:rsidP="0002102E">
      <w:pPr>
        <w:widowControl w:val="0"/>
        <w:numPr>
          <w:ilvl w:val="0"/>
          <w:numId w:val="1"/>
        </w:numPr>
        <w:rPr>
          <w:b/>
          <w:color w:val="auto"/>
        </w:rPr>
      </w:pPr>
      <w:r w:rsidRPr="00AE4111">
        <w:rPr>
          <w:b/>
          <w:color w:val="auto"/>
        </w:rPr>
        <w:t>Call to Order and Introductions</w:t>
      </w:r>
    </w:p>
    <w:p w:rsidR="00AE4111" w:rsidRPr="00AE4111" w:rsidRDefault="00AE4111" w:rsidP="00AE4111">
      <w:pPr>
        <w:ind w:firstLine="720"/>
        <w:rPr>
          <w:color w:val="auto"/>
        </w:rPr>
      </w:pPr>
      <w:r w:rsidRPr="00AE4111">
        <w:rPr>
          <w:color w:val="auto"/>
        </w:rPr>
        <w:t>Meeting was called to order at 2:35</w:t>
      </w:r>
      <w:r>
        <w:rPr>
          <w:color w:val="auto"/>
        </w:rPr>
        <w:t>pm</w:t>
      </w:r>
    </w:p>
    <w:p w:rsidR="00FF6FDE" w:rsidRDefault="00FF6FDE" w:rsidP="00AE4111">
      <w:pPr>
        <w:widowControl w:val="0"/>
        <w:ind w:left="360"/>
        <w:rPr>
          <w:color w:val="auto"/>
        </w:rPr>
      </w:pPr>
    </w:p>
    <w:p w:rsidR="00FF6FDE" w:rsidRPr="00AE4111" w:rsidRDefault="00FF6FDE" w:rsidP="00FF6FDE">
      <w:pPr>
        <w:pStyle w:val="ListParagraph"/>
        <w:widowControl w:val="0"/>
        <w:numPr>
          <w:ilvl w:val="0"/>
          <w:numId w:val="1"/>
        </w:numPr>
        <w:rPr>
          <w:b/>
          <w:color w:val="auto"/>
        </w:rPr>
      </w:pPr>
      <w:r w:rsidRPr="00AE4111">
        <w:rPr>
          <w:b/>
          <w:color w:val="auto"/>
        </w:rPr>
        <w:t xml:space="preserve">Approval of </w:t>
      </w:r>
      <w:r w:rsidR="005D7661" w:rsidRPr="00AE4111">
        <w:rPr>
          <w:b/>
          <w:color w:val="auto"/>
        </w:rPr>
        <w:t>April minutes</w:t>
      </w:r>
    </w:p>
    <w:p w:rsidR="00FF6FDE" w:rsidRDefault="00D74F47" w:rsidP="00FF6FDE">
      <w:pPr>
        <w:pStyle w:val="ListParagraph"/>
        <w:rPr>
          <w:color w:val="auto"/>
        </w:rPr>
      </w:pPr>
      <w:r>
        <w:rPr>
          <w:color w:val="auto"/>
        </w:rPr>
        <w:t>Motio</w:t>
      </w:r>
      <w:r w:rsidR="00AC122A">
        <w:rPr>
          <w:color w:val="auto"/>
        </w:rPr>
        <w:t>n to approve the April minutes by Gabriel</w:t>
      </w:r>
    </w:p>
    <w:p w:rsidR="00AC122A" w:rsidRDefault="00AC122A" w:rsidP="00FF6FDE">
      <w:pPr>
        <w:pStyle w:val="ListParagraph"/>
        <w:rPr>
          <w:color w:val="auto"/>
        </w:rPr>
      </w:pPr>
    </w:p>
    <w:p w:rsidR="00AC122A" w:rsidRDefault="00AC122A" w:rsidP="00FF6FDE">
      <w:pPr>
        <w:pStyle w:val="ListParagraph"/>
        <w:rPr>
          <w:color w:val="auto"/>
        </w:rPr>
      </w:pPr>
      <w:r>
        <w:rPr>
          <w:color w:val="auto"/>
        </w:rPr>
        <w:t>Seconded by Teresa</w:t>
      </w:r>
    </w:p>
    <w:p w:rsidR="00AC122A" w:rsidRDefault="00AC122A" w:rsidP="00FF6FDE">
      <w:pPr>
        <w:pStyle w:val="ListParagraph"/>
        <w:rPr>
          <w:color w:val="auto"/>
        </w:rPr>
      </w:pPr>
      <w:r>
        <w:rPr>
          <w:color w:val="auto"/>
        </w:rPr>
        <w:t>All</w:t>
      </w:r>
      <w:r w:rsidR="00AE4111">
        <w:rPr>
          <w:color w:val="auto"/>
        </w:rPr>
        <w:t xml:space="preserve"> </w:t>
      </w:r>
      <w:r>
        <w:rPr>
          <w:color w:val="auto"/>
        </w:rPr>
        <w:t xml:space="preserve">in favor. </w:t>
      </w:r>
    </w:p>
    <w:p w:rsidR="00AC122A" w:rsidRDefault="00AC122A" w:rsidP="00FF6FDE">
      <w:pPr>
        <w:pStyle w:val="ListParagraph"/>
        <w:rPr>
          <w:color w:val="auto"/>
        </w:rPr>
      </w:pPr>
    </w:p>
    <w:p w:rsidR="00FF6FDE" w:rsidRPr="00AE4111" w:rsidRDefault="00AE4111" w:rsidP="00FF6FDE">
      <w:pPr>
        <w:pStyle w:val="ListParagraph"/>
        <w:widowControl w:val="0"/>
        <w:numPr>
          <w:ilvl w:val="0"/>
          <w:numId w:val="1"/>
        </w:numPr>
        <w:rPr>
          <w:b/>
          <w:color w:val="auto"/>
        </w:rPr>
      </w:pPr>
      <w:r w:rsidRPr="00AE4111">
        <w:rPr>
          <w:b/>
          <w:color w:val="auto"/>
        </w:rPr>
        <w:t>Updating T</w:t>
      </w:r>
      <w:r w:rsidR="00FF6FDE" w:rsidRPr="00AE4111">
        <w:rPr>
          <w:b/>
          <w:color w:val="auto"/>
        </w:rPr>
        <w:t>argets</w:t>
      </w:r>
    </w:p>
    <w:p w:rsidR="00AC122A" w:rsidRDefault="00AC122A" w:rsidP="00AC122A">
      <w:pPr>
        <w:pStyle w:val="ListParagraph"/>
        <w:widowControl w:val="0"/>
        <w:ind w:left="360"/>
        <w:rPr>
          <w:color w:val="auto"/>
        </w:rPr>
      </w:pPr>
      <w:r>
        <w:rPr>
          <w:color w:val="auto"/>
        </w:rPr>
        <w:t xml:space="preserve">Starting to make recommendations to the board for updating performance targets </w:t>
      </w:r>
    </w:p>
    <w:p w:rsidR="00AC122A" w:rsidRDefault="00AC122A" w:rsidP="00AE4111">
      <w:pPr>
        <w:widowControl w:val="0"/>
        <w:rPr>
          <w:color w:val="auto"/>
        </w:rPr>
      </w:pPr>
      <w:r>
        <w:rPr>
          <w:color w:val="auto"/>
        </w:rPr>
        <w:t>Rethink targets and make them a little more system oriented. HUD and MSHDA are thinking about the COC in more of a total way instead of the littl</w:t>
      </w:r>
      <w:r w:rsidR="00AE4111">
        <w:rPr>
          <w:color w:val="auto"/>
        </w:rPr>
        <w:t>e small picture of each agency.</w:t>
      </w:r>
    </w:p>
    <w:p w:rsidR="00AE4111" w:rsidRDefault="00AE4111" w:rsidP="00AE4111">
      <w:pPr>
        <w:widowControl w:val="0"/>
        <w:rPr>
          <w:color w:val="auto"/>
        </w:rPr>
      </w:pPr>
    </w:p>
    <w:p w:rsidR="00AE4111" w:rsidRDefault="00AE4111" w:rsidP="00AE4111">
      <w:pPr>
        <w:widowControl w:val="0"/>
        <w:rPr>
          <w:color w:val="auto"/>
        </w:rPr>
      </w:pPr>
      <w:r>
        <w:rPr>
          <w:color w:val="auto"/>
        </w:rPr>
        <w:t>Team will wait to make decision on editing or changing the performance measures until the Strategic Team finalizes their goals for the year.</w:t>
      </w:r>
    </w:p>
    <w:p w:rsidR="00AC122A" w:rsidRPr="00121588" w:rsidRDefault="00AC122A" w:rsidP="005D7661">
      <w:pPr>
        <w:widowControl w:val="0"/>
        <w:rPr>
          <w:color w:val="auto"/>
        </w:rPr>
      </w:pPr>
    </w:p>
    <w:p w:rsidR="0002102E" w:rsidRDefault="0002102E" w:rsidP="00DB03BD">
      <w:pPr>
        <w:widowControl w:val="0"/>
        <w:numPr>
          <w:ilvl w:val="0"/>
          <w:numId w:val="1"/>
        </w:numPr>
        <w:rPr>
          <w:color w:val="auto"/>
        </w:rPr>
      </w:pPr>
      <w:r w:rsidRPr="00AE4111">
        <w:rPr>
          <w:b/>
          <w:color w:val="auto"/>
        </w:rPr>
        <w:t>New Business</w:t>
      </w:r>
    </w:p>
    <w:p w:rsidR="00AC122A" w:rsidRDefault="00AC122A" w:rsidP="00AC122A">
      <w:pPr>
        <w:widowControl w:val="0"/>
        <w:numPr>
          <w:ilvl w:val="1"/>
          <w:numId w:val="1"/>
        </w:numPr>
        <w:rPr>
          <w:color w:val="auto"/>
        </w:rPr>
      </w:pPr>
      <w:r>
        <w:rPr>
          <w:color w:val="auto"/>
        </w:rPr>
        <w:t xml:space="preserve">HUD Performance measures </w:t>
      </w:r>
    </w:p>
    <w:p w:rsidR="00AC122A" w:rsidRDefault="00AE4111" w:rsidP="00D65E77">
      <w:pPr>
        <w:widowControl w:val="0"/>
        <w:numPr>
          <w:ilvl w:val="1"/>
          <w:numId w:val="1"/>
        </w:numPr>
        <w:rPr>
          <w:color w:val="auto"/>
        </w:rPr>
      </w:pPr>
      <w:r w:rsidRPr="00AE4111">
        <w:rPr>
          <w:color w:val="auto"/>
        </w:rPr>
        <w:t>Third year reporting these measures using HMIS. They</w:t>
      </w:r>
      <w:r w:rsidR="00AC122A" w:rsidRPr="00AE4111">
        <w:rPr>
          <w:color w:val="auto"/>
        </w:rPr>
        <w:t xml:space="preserve"> are a</w:t>
      </w:r>
      <w:r w:rsidRPr="00AE4111">
        <w:rPr>
          <w:color w:val="auto"/>
        </w:rPr>
        <w:t xml:space="preserve"> </w:t>
      </w:r>
      <w:r w:rsidR="00AC122A" w:rsidRPr="00AE4111">
        <w:rPr>
          <w:color w:val="auto"/>
        </w:rPr>
        <w:t xml:space="preserve">part of the application for the HUD funding. </w:t>
      </w:r>
    </w:p>
    <w:p w:rsidR="00AE4111" w:rsidRPr="00AE4111" w:rsidRDefault="00AE4111" w:rsidP="00D65E77">
      <w:pPr>
        <w:widowControl w:val="0"/>
        <w:numPr>
          <w:ilvl w:val="1"/>
          <w:numId w:val="1"/>
        </w:numPr>
        <w:rPr>
          <w:color w:val="auto"/>
        </w:rPr>
      </w:pPr>
    </w:p>
    <w:p w:rsidR="00AC122A" w:rsidRDefault="00AC122A" w:rsidP="00AC122A">
      <w:pPr>
        <w:widowControl w:val="0"/>
        <w:rPr>
          <w:color w:val="auto"/>
        </w:rPr>
      </w:pPr>
      <w:r>
        <w:rPr>
          <w:color w:val="auto"/>
        </w:rPr>
        <w:t>Measure one Length of Time persons remain Homeless</w:t>
      </w:r>
    </w:p>
    <w:p w:rsidR="00AC122A" w:rsidRDefault="00AC122A" w:rsidP="00AC122A">
      <w:pPr>
        <w:widowControl w:val="0"/>
        <w:rPr>
          <w:color w:val="auto"/>
        </w:rPr>
      </w:pPr>
      <w:r>
        <w:rPr>
          <w:color w:val="auto"/>
        </w:rPr>
        <w:t xml:space="preserve">1a based on just the amount of time people stay in an emergency shelter or transitional housing. Average length of time homeless days. Heavily weighted toward shelters. Another thing pulling this number up are the extended stays at </w:t>
      </w:r>
      <w:r w:rsidR="00AE4111">
        <w:rPr>
          <w:color w:val="auto"/>
        </w:rPr>
        <w:t>t</w:t>
      </w:r>
      <w:r>
        <w:rPr>
          <w:color w:val="auto"/>
        </w:rPr>
        <w:t xml:space="preserve">he city rescue mission. Most of the MSHDA shelters have an average of 20 day stays. </w:t>
      </w:r>
    </w:p>
    <w:p w:rsidR="00D4785F" w:rsidRDefault="00D4785F" w:rsidP="00AC122A">
      <w:pPr>
        <w:widowControl w:val="0"/>
        <w:rPr>
          <w:color w:val="auto"/>
        </w:rPr>
      </w:pPr>
    </w:p>
    <w:p w:rsidR="00D4785F" w:rsidRDefault="00D4785F" w:rsidP="00AE4111">
      <w:pPr>
        <w:widowControl w:val="0"/>
        <w:rPr>
          <w:color w:val="auto"/>
        </w:rPr>
      </w:pPr>
      <w:r>
        <w:rPr>
          <w:color w:val="auto"/>
        </w:rPr>
        <w:t xml:space="preserve">1b. Matt believes that some of this may be skewed by people exaggerating their situations. How many are literally homeless coming into this situation. Literally had nowhere to stay. The average time of stays has increased a lot. Where are they in the meantime? </w:t>
      </w:r>
    </w:p>
    <w:p w:rsidR="00D4785F" w:rsidRDefault="00D4785F" w:rsidP="00AC122A">
      <w:pPr>
        <w:widowControl w:val="0"/>
        <w:rPr>
          <w:color w:val="auto"/>
        </w:rPr>
      </w:pPr>
    </w:p>
    <w:p w:rsidR="00D4785F" w:rsidRDefault="00D4785F" w:rsidP="00AC122A">
      <w:pPr>
        <w:widowControl w:val="0"/>
        <w:rPr>
          <w:color w:val="auto"/>
        </w:rPr>
      </w:pPr>
      <w:r>
        <w:rPr>
          <w:color w:val="auto"/>
        </w:rPr>
        <w:t xml:space="preserve">This speaks to intake practices. We need to be sure we are asking clear and real questions that are the same across the board so that we collect reliable information. </w:t>
      </w:r>
    </w:p>
    <w:p w:rsidR="00D4785F" w:rsidRDefault="00D4785F" w:rsidP="00AC122A">
      <w:pPr>
        <w:widowControl w:val="0"/>
        <w:rPr>
          <w:color w:val="auto"/>
        </w:rPr>
      </w:pPr>
    </w:p>
    <w:p w:rsidR="00D4785F" w:rsidRDefault="00D4785F" w:rsidP="00AC122A">
      <w:pPr>
        <w:widowControl w:val="0"/>
        <w:rPr>
          <w:color w:val="auto"/>
        </w:rPr>
      </w:pPr>
      <w:r>
        <w:rPr>
          <w:color w:val="auto"/>
        </w:rPr>
        <w:t xml:space="preserve">PSH being full also plays into this due to the homeless having nowhere to go. If people can’t get out of PSH then there is no room for the next level below to get moved up. </w:t>
      </w:r>
    </w:p>
    <w:p w:rsidR="00D4785F" w:rsidRDefault="00D4785F" w:rsidP="00AC122A">
      <w:pPr>
        <w:widowControl w:val="0"/>
        <w:rPr>
          <w:color w:val="auto"/>
        </w:rPr>
      </w:pPr>
      <w:r>
        <w:rPr>
          <w:color w:val="auto"/>
        </w:rPr>
        <w:t xml:space="preserve">14% of people who move into PSH move back into homelessness. This chart shows the specific areas and their percentages of moving back </w:t>
      </w:r>
      <w:r w:rsidR="00AE4111">
        <w:rPr>
          <w:color w:val="auto"/>
        </w:rPr>
        <w:t>into homelessness. Much of the T</w:t>
      </w:r>
      <w:r>
        <w:rPr>
          <w:color w:val="auto"/>
        </w:rPr>
        <w:t xml:space="preserve">ransitional Housing can be accounted for with veterans. </w:t>
      </w:r>
    </w:p>
    <w:p w:rsidR="00D4785F" w:rsidRDefault="00D4785F" w:rsidP="00AC122A">
      <w:pPr>
        <w:widowControl w:val="0"/>
        <w:rPr>
          <w:color w:val="auto"/>
        </w:rPr>
      </w:pPr>
    </w:p>
    <w:p w:rsidR="006E7E4B" w:rsidRDefault="00D4785F" w:rsidP="00AC122A">
      <w:pPr>
        <w:widowControl w:val="0"/>
        <w:rPr>
          <w:color w:val="auto"/>
        </w:rPr>
      </w:pPr>
      <w:r>
        <w:rPr>
          <w:color w:val="auto"/>
        </w:rPr>
        <w:t>This percentage has been slowly decreasing annually. If you look at returns over two ye</w:t>
      </w:r>
      <w:r w:rsidR="00AE4111">
        <w:rPr>
          <w:color w:val="auto"/>
        </w:rPr>
        <w:t>ars, we are decreasing slowly</w:t>
      </w:r>
      <w:r>
        <w:rPr>
          <w:color w:val="auto"/>
        </w:rPr>
        <w:t xml:space="preserve">. </w:t>
      </w:r>
      <w:bookmarkStart w:id="0" w:name="_GoBack"/>
      <w:bookmarkEnd w:id="0"/>
    </w:p>
    <w:p w:rsidR="006E7E4B" w:rsidRDefault="006E7E4B" w:rsidP="00AC122A">
      <w:pPr>
        <w:widowControl w:val="0"/>
        <w:rPr>
          <w:color w:val="auto"/>
        </w:rPr>
      </w:pPr>
      <w:r>
        <w:rPr>
          <w:color w:val="auto"/>
        </w:rPr>
        <w:t>Measure 3 – Number of Homeless persons</w:t>
      </w:r>
    </w:p>
    <w:p w:rsidR="006E7E4B" w:rsidRDefault="006E7E4B" w:rsidP="00AC122A">
      <w:pPr>
        <w:widowControl w:val="0"/>
        <w:rPr>
          <w:color w:val="auto"/>
        </w:rPr>
      </w:pPr>
      <w:r>
        <w:rPr>
          <w:color w:val="auto"/>
        </w:rPr>
        <w:t>This measure comes from the PIT count</w:t>
      </w:r>
      <w:r w:rsidR="00AE4111">
        <w:rPr>
          <w:color w:val="auto"/>
        </w:rPr>
        <w:t xml:space="preserve">.  </w:t>
      </w:r>
      <w:r>
        <w:rPr>
          <w:color w:val="auto"/>
        </w:rPr>
        <w:t>The change in the numbers is partly due to Home</w:t>
      </w:r>
      <w:r w:rsidR="00AE4111">
        <w:rPr>
          <w:color w:val="auto"/>
        </w:rPr>
        <w:t>less Angels leaving the s</w:t>
      </w:r>
      <w:r>
        <w:rPr>
          <w:color w:val="auto"/>
        </w:rPr>
        <w:t xml:space="preserve"> and moving to the Burkewood. The Magnusson was used as unsheltered count and the Burkewood is </w:t>
      </w:r>
      <w:r>
        <w:rPr>
          <w:color w:val="auto"/>
        </w:rPr>
        <w:lastRenderedPageBreak/>
        <w:t xml:space="preserve">considered now emergency shelter. </w:t>
      </w:r>
    </w:p>
    <w:p w:rsidR="006E7E4B" w:rsidRDefault="006E7E4B" w:rsidP="00AC122A">
      <w:pPr>
        <w:widowControl w:val="0"/>
        <w:rPr>
          <w:color w:val="auto"/>
        </w:rPr>
      </w:pPr>
    </w:p>
    <w:p w:rsidR="006E7E4B" w:rsidRDefault="006E7E4B" w:rsidP="00AC122A">
      <w:pPr>
        <w:widowControl w:val="0"/>
        <w:rPr>
          <w:color w:val="auto"/>
        </w:rPr>
      </w:pPr>
      <w:r>
        <w:rPr>
          <w:color w:val="auto"/>
        </w:rPr>
        <w:t>Measure 4</w:t>
      </w:r>
    </w:p>
    <w:p w:rsidR="006E7E4B" w:rsidRDefault="006E7E4B" w:rsidP="00AC122A">
      <w:pPr>
        <w:widowControl w:val="0"/>
        <w:rPr>
          <w:color w:val="auto"/>
        </w:rPr>
      </w:pPr>
      <w:r>
        <w:rPr>
          <w:color w:val="auto"/>
        </w:rPr>
        <w:t>Employment and Income growth for homele</w:t>
      </w:r>
      <w:r w:rsidR="00AE4111">
        <w:rPr>
          <w:color w:val="auto"/>
        </w:rPr>
        <w:t>ss persons in the COC program f</w:t>
      </w:r>
      <w:r>
        <w:rPr>
          <w:color w:val="auto"/>
        </w:rPr>
        <w:t>unded projects</w:t>
      </w:r>
    </w:p>
    <w:p w:rsidR="006E7E4B" w:rsidRDefault="006E7E4B" w:rsidP="00AC122A">
      <w:pPr>
        <w:widowControl w:val="0"/>
        <w:rPr>
          <w:color w:val="auto"/>
        </w:rPr>
      </w:pPr>
      <w:r>
        <w:rPr>
          <w:color w:val="auto"/>
        </w:rPr>
        <w:t xml:space="preserve">Majority PSH programs. Earned income, Discharged from a program for 4.1, 4.2, 4.3, 4.4 </w:t>
      </w:r>
    </w:p>
    <w:p w:rsidR="006E7E4B" w:rsidRDefault="006E7E4B" w:rsidP="00AC122A">
      <w:pPr>
        <w:widowControl w:val="0"/>
        <w:rPr>
          <w:color w:val="auto"/>
        </w:rPr>
      </w:pPr>
    </w:p>
    <w:p w:rsidR="006E7E4B" w:rsidRDefault="006E7E4B" w:rsidP="00AC122A">
      <w:pPr>
        <w:widowControl w:val="0"/>
        <w:rPr>
          <w:color w:val="auto"/>
        </w:rPr>
      </w:pPr>
      <w:r>
        <w:rPr>
          <w:color w:val="auto"/>
        </w:rPr>
        <w:t>Earned income, got a job paycheck monthly recurring cash income</w:t>
      </w:r>
    </w:p>
    <w:p w:rsidR="006E7E4B" w:rsidRDefault="006E7E4B" w:rsidP="00AC122A">
      <w:pPr>
        <w:widowControl w:val="0"/>
        <w:rPr>
          <w:color w:val="auto"/>
        </w:rPr>
      </w:pPr>
      <w:r>
        <w:rPr>
          <w:color w:val="auto"/>
        </w:rPr>
        <w:t xml:space="preserve">Non employment cash income – TANF, SSI, </w:t>
      </w:r>
    </w:p>
    <w:p w:rsidR="006E7E4B" w:rsidRDefault="006E7E4B" w:rsidP="00AC122A">
      <w:pPr>
        <w:widowControl w:val="0"/>
        <w:rPr>
          <w:color w:val="auto"/>
        </w:rPr>
      </w:pPr>
    </w:p>
    <w:p w:rsidR="006E7E4B" w:rsidRDefault="006E7E4B" w:rsidP="00AC122A">
      <w:pPr>
        <w:widowControl w:val="0"/>
        <w:rPr>
          <w:color w:val="auto"/>
        </w:rPr>
      </w:pPr>
      <w:r>
        <w:rPr>
          <w:color w:val="auto"/>
        </w:rPr>
        <w:t>These numbers reflect PSH, TH, and RRH</w:t>
      </w:r>
    </w:p>
    <w:p w:rsidR="006E7E4B" w:rsidRDefault="006E7E4B" w:rsidP="00AC122A">
      <w:pPr>
        <w:widowControl w:val="0"/>
        <w:rPr>
          <w:color w:val="auto"/>
        </w:rPr>
      </w:pPr>
    </w:p>
    <w:p w:rsidR="006E7E4B" w:rsidRDefault="00002A7F" w:rsidP="00AC122A">
      <w:pPr>
        <w:widowControl w:val="0"/>
        <w:rPr>
          <w:color w:val="auto"/>
        </w:rPr>
      </w:pPr>
      <w:r>
        <w:rPr>
          <w:color w:val="auto"/>
        </w:rPr>
        <w:t xml:space="preserve">Metric 4.6 – Despite fewer leavers, the rates are staying the same, more people who have increased income. </w:t>
      </w:r>
    </w:p>
    <w:p w:rsidR="00002A7F" w:rsidRDefault="00002A7F" w:rsidP="00AC122A">
      <w:pPr>
        <w:widowControl w:val="0"/>
        <w:rPr>
          <w:color w:val="auto"/>
        </w:rPr>
      </w:pPr>
    </w:p>
    <w:p w:rsidR="00AE4111" w:rsidRDefault="00002A7F" w:rsidP="00AC122A">
      <w:pPr>
        <w:widowControl w:val="0"/>
        <w:rPr>
          <w:color w:val="auto"/>
        </w:rPr>
      </w:pPr>
      <w:r>
        <w:rPr>
          <w:color w:val="auto"/>
        </w:rPr>
        <w:t xml:space="preserve">Measure 5 </w:t>
      </w:r>
    </w:p>
    <w:p w:rsidR="00002A7F" w:rsidRDefault="00002A7F" w:rsidP="00AC122A">
      <w:pPr>
        <w:widowControl w:val="0"/>
        <w:rPr>
          <w:color w:val="auto"/>
        </w:rPr>
      </w:pPr>
      <w:r>
        <w:rPr>
          <w:color w:val="auto"/>
        </w:rPr>
        <w:t xml:space="preserve">People who become homeless for </w:t>
      </w:r>
      <w:r w:rsidR="00AE4111">
        <w:rPr>
          <w:color w:val="auto"/>
        </w:rPr>
        <w:t>t</w:t>
      </w:r>
      <w:r>
        <w:rPr>
          <w:color w:val="auto"/>
        </w:rPr>
        <w:t xml:space="preserve">he first time (not been homeless in the last two years) </w:t>
      </w:r>
    </w:p>
    <w:p w:rsidR="00002A7F" w:rsidRDefault="00002A7F" w:rsidP="00AC122A">
      <w:pPr>
        <w:widowControl w:val="0"/>
        <w:rPr>
          <w:color w:val="auto"/>
        </w:rPr>
      </w:pPr>
      <w:r>
        <w:rPr>
          <w:color w:val="auto"/>
        </w:rPr>
        <w:t>2683 total number of people entering the system in 2017</w:t>
      </w:r>
      <w:r w:rsidR="00AE4111">
        <w:rPr>
          <w:color w:val="auto"/>
        </w:rPr>
        <w:t>.</w:t>
      </w:r>
      <w:r>
        <w:rPr>
          <w:color w:val="auto"/>
        </w:rPr>
        <w:t xml:space="preserve"> 772 who were in a shelter within the last two years. 1911 total people entering homelessness in the</w:t>
      </w:r>
      <w:r w:rsidR="00AE4111">
        <w:rPr>
          <w:color w:val="auto"/>
        </w:rPr>
        <w:t xml:space="preserve"> </w:t>
      </w:r>
      <w:r>
        <w:rPr>
          <w:color w:val="auto"/>
        </w:rPr>
        <w:t xml:space="preserve">last year. </w:t>
      </w:r>
    </w:p>
    <w:p w:rsidR="00002A7F" w:rsidRDefault="00002A7F" w:rsidP="00AC122A">
      <w:pPr>
        <w:widowControl w:val="0"/>
        <w:rPr>
          <w:color w:val="auto"/>
        </w:rPr>
      </w:pPr>
    </w:p>
    <w:p w:rsidR="00184329" w:rsidRDefault="00002A7F" w:rsidP="00AC122A">
      <w:pPr>
        <w:widowControl w:val="0"/>
        <w:rPr>
          <w:color w:val="auto"/>
        </w:rPr>
      </w:pPr>
      <w:r>
        <w:rPr>
          <w:color w:val="auto"/>
        </w:rPr>
        <w:t>We don’t have a lot of prevention dollars. What are the other resources to prevent people from g</w:t>
      </w:r>
      <w:r w:rsidR="00184329">
        <w:rPr>
          <w:color w:val="auto"/>
        </w:rPr>
        <w:t>oing into home</w:t>
      </w:r>
      <w:r w:rsidR="00AE4111">
        <w:rPr>
          <w:color w:val="auto"/>
        </w:rPr>
        <w:t xml:space="preserve">lessness or losing their </w:t>
      </w:r>
      <w:proofErr w:type="gramStart"/>
      <w:r w:rsidR="00AE4111">
        <w:rPr>
          <w:color w:val="auto"/>
        </w:rPr>
        <w:t>homes.</w:t>
      </w:r>
      <w:proofErr w:type="gramEnd"/>
      <w:r w:rsidR="00AE4111">
        <w:rPr>
          <w:color w:val="auto"/>
        </w:rPr>
        <w:t xml:space="preserve"> We need to be looking at other options for prevention. </w:t>
      </w:r>
      <w:r w:rsidR="00184329">
        <w:rPr>
          <w:color w:val="auto"/>
        </w:rPr>
        <w:t xml:space="preserve"> </w:t>
      </w:r>
    </w:p>
    <w:p w:rsidR="00184329" w:rsidRDefault="00184329" w:rsidP="00AC122A">
      <w:pPr>
        <w:widowControl w:val="0"/>
        <w:rPr>
          <w:color w:val="auto"/>
        </w:rPr>
      </w:pPr>
    </w:p>
    <w:p w:rsidR="00184329" w:rsidRDefault="00184329" w:rsidP="00AC122A">
      <w:pPr>
        <w:widowControl w:val="0"/>
        <w:rPr>
          <w:color w:val="auto"/>
        </w:rPr>
      </w:pPr>
      <w:r>
        <w:rPr>
          <w:color w:val="auto"/>
        </w:rPr>
        <w:t>Measure 6 - not applicable.</w:t>
      </w:r>
    </w:p>
    <w:p w:rsidR="00184329" w:rsidRDefault="00184329" w:rsidP="00AC122A">
      <w:pPr>
        <w:widowControl w:val="0"/>
        <w:rPr>
          <w:color w:val="auto"/>
        </w:rPr>
      </w:pPr>
    </w:p>
    <w:p w:rsidR="00184329" w:rsidRDefault="00184329" w:rsidP="00AC122A">
      <w:pPr>
        <w:widowControl w:val="0"/>
        <w:rPr>
          <w:color w:val="auto"/>
        </w:rPr>
      </w:pPr>
      <w:r>
        <w:rPr>
          <w:color w:val="auto"/>
        </w:rPr>
        <w:t>Measure 7 Successful placement from street outreach and successful placement in or retention of permanent housing</w:t>
      </w:r>
    </w:p>
    <w:p w:rsidR="00184329" w:rsidRDefault="00184329" w:rsidP="00AC122A">
      <w:pPr>
        <w:widowControl w:val="0"/>
        <w:rPr>
          <w:color w:val="auto"/>
        </w:rPr>
      </w:pPr>
      <w:r>
        <w:rPr>
          <w:color w:val="auto"/>
        </w:rPr>
        <w:t>Street outreach into permanen</w:t>
      </w:r>
      <w:r w:rsidR="00AE4111">
        <w:rPr>
          <w:color w:val="auto"/>
        </w:rPr>
        <w:t>t housing. A lot of the focus is</w:t>
      </w:r>
      <w:r>
        <w:rPr>
          <w:color w:val="auto"/>
        </w:rPr>
        <w:t xml:space="preserve"> on youth. </w:t>
      </w:r>
    </w:p>
    <w:p w:rsidR="00626390" w:rsidRDefault="00626390" w:rsidP="00AC122A">
      <w:pPr>
        <w:widowControl w:val="0"/>
        <w:rPr>
          <w:color w:val="auto"/>
        </w:rPr>
      </w:pPr>
    </w:p>
    <w:p w:rsidR="00626390" w:rsidRDefault="00626390" w:rsidP="00AC122A">
      <w:pPr>
        <w:widowControl w:val="0"/>
        <w:rPr>
          <w:color w:val="auto"/>
        </w:rPr>
      </w:pPr>
      <w:r>
        <w:rPr>
          <w:color w:val="auto"/>
        </w:rPr>
        <w:t xml:space="preserve">Length of stays will be affecting this, so will MSHDA PSH vouchers. </w:t>
      </w:r>
    </w:p>
    <w:p w:rsidR="00626390" w:rsidRDefault="00626390" w:rsidP="00AC122A">
      <w:pPr>
        <w:widowControl w:val="0"/>
        <w:rPr>
          <w:color w:val="auto"/>
        </w:rPr>
      </w:pPr>
      <w:r>
        <w:rPr>
          <w:color w:val="auto"/>
        </w:rPr>
        <w:br/>
        <w:t xml:space="preserve">Exit PSH to housing or remain in PSH. Only way to not achieve this is if someone leaves to nothing. Death is excluded. </w:t>
      </w:r>
    </w:p>
    <w:p w:rsidR="00626390" w:rsidRDefault="00626390" w:rsidP="00AC122A">
      <w:pPr>
        <w:widowControl w:val="0"/>
        <w:rPr>
          <w:color w:val="auto"/>
        </w:rPr>
      </w:pPr>
    </w:p>
    <w:p w:rsidR="00626390" w:rsidRDefault="00626390" w:rsidP="00AC122A">
      <w:pPr>
        <w:widowControl w:val="0"/>
        <w:rPr>
          <w:color w:val="auto"/>
        </w:rPr>
      </w:pPr>
      <w:r>
        <w:rPr>
          <w:color w:val="auto"/>
        </w:rPr>
        <w:t xml:space="preserve">Discussion – </w:t>
      </w:r>
    </w:p>
    <w:p w:rsidR="00626390" w:rsidRDefault="00626390" w:rsidP="00AC122A">
      <w:pPr>
        <w:widowControl w:val="0"/>
        <w:rPr>
          <w:color w:val="auto"/>
        </w:rPr>
      </w:pPr>
      <w:r>
        <w:rPr>
          <w:color w:val="auto"/>
        </w:rPr>
        <w:t>What does the Venn diagram look like for GLHRN performa</w:t>
      </w:r>
      <w:r w:rsidR="00AE4111">
        <w:rPr>
          <w:color w:val="auto"/>
        </w:rPr>
        <w:t>nce measures with MSHDA and HUD? H</w:t>
      </w:r>
      <w:r>
        <w:rPr>
          <w:color w:val="auto"/>
        </w:rPr>
        <w:t xml:space="preserve">ow do we track them and </w:t>
      </w:r>
      <w:proofErr w:type="gramStart"/>
      <w:r>
        <w:rPr>
          <w:color w:val="auto"/>
        </w:rPr>
        <w:t>adjust.</w:t>
      </w:r>
      <w:proofErr w:type="gramEnd"/>
      <w:r>
        <w:rPr>
          <w:color w:val="auto"/>
        </w:rPr>
        <w:t xml:space="preserve"> Part of it is a conversation about what</w:t>
      </w:r>
      <w:r w:rsidR="00AE4111">
        <w:rPr>
          <w:color w:val="auto"/>
        </w:rPr>
        <w:t>’</w:t>
      </w:r>
      <w:r>
        <w:rPr>
          <w:color w:val="auto"/>
        </w:rPr>
        <w:t xml:space="preserve">s </w:t>
      </w:r>
      <w:r w:rsidR="00AE4111">
        <w:rPr>
          <w:color w:val="auto"/>
        </w:rPr>
        <w:t>i</w:t>
      </w:r>
      <w:r>
        <w:rPr>
          <w:color w:val="auto"/>
        </w:rPr>
        <w:t xml:space="preserve">mportant to us locally. What do we want to be and where are we going? </w:t>
      </w:r>
    </w:p>
    <w:p w:rsidR="00626390" w:rsidRDefault="00626390" w:rsidP="00AC122A">
      <w:pPr>
        <w:widowControl w:val="0"/>
        <w:rPr>
          <w:color w:val="auto"/>
        </w:rPr>
      </w:pPr>
    </w:p>
    <w:p w:rsidR="00626390" w:rsidRDefault="00AE4111" w:rsidP="00AC122A">
      <w:pPr>
        <w:widowControl w:val="0"/>
        <w:rPr>
          <w:color w:val="auto"/>
        </w:rPr>
      </w:pPr>
      <w:r>
        <w:rPr>
          <w:color w:val="auto"/>
        </w:rPr>
        <w:t>The</w:t>
      </w:r>
      <w:r w:rsidR="00626390">
        <w:rPr>
          <w:color w:val="auto"/>
        </w:rPr>
        <w:t xml:space="preserve"> strategic plan should be driving the performance indicators. </w:t>
      </w:r>
    </w:p>
    <w:p w:rsidR="00626390" w:rsidRDefault="00626390" w:rsidP="00AC122A">
      <w:pPr>
        <w:widowControl w:val="0"/>
        <w:rPr>
          <w:color w:val="auto"/>
        </w:rPr>
      </w:pPr>
    </w:p>
    <w:p w:rsidR="000C53BC" w:rsidRDefault="00626390" w:rsidP="00AC122A">
      <w:pPr>
        <w:widowControl w:val="0"/>
        <w:rPr>
          <w:color w:val="auto"/>
        </w:rPr>
      </w:pPr>
      <w:r>
        <w:rPr>
          <w:color w:val="auto"/>
        </w:rPr>
        <w:t>We can see what other CoC’s are doing in Michigan. However, it</w:t>
      </w:r>
      <w:r w:rsidR="00AE4111">
        <w:rPr>
          <w:color w:val="auto"/>
        </w:rPr>
        <w:t>’</w:t>
      </w:r>
      <w:r>
        <w:rPr>
          <w:color w:val="auto"/>
        </w:rPr>
        <w:t>s hard to compare because the communities a</w:t>
      </w:r>
      <w:r w:rsidR="00AE4111">
        <w:rPr>
          <w:color w:val="auto"/>
        </w:rPr>
        <w:t xml:space="preserve">re so different. There is </w:t>
      </w:r>
      <w:r>
        <w:rPr>
          <w:color w:val="auto"/>
        </w:rPr>
        <w:t xml:space="preserve">more private funding in some areas. </w:t>
      </w:r>
    </w:p>
    <w:p w:rsidR="00AE4111" w:rsidRDefault="00AE4111" w:rsidP="00AC122A">
      <w:pPr>
        <w:widowControl w:val="0"/>
        <w:rPr>
          <w:color w:val="auto"/>
        </w:rPr>
      </w:pPr>
    </w:p>
    <w:p w:rsidR="00626390" w:rsidRDefault="000C53BC" w:rsidP="00AC122A">
      <w:pPr>
        <w:widowControl w:val="0"/>
        <w:rPr>
          <w:color w:val="auto"/>
        </w:rPr>
      </w:pPr>
      <w:r>
        <w:rPr>
          <w:color w:val="auto"/>
        </w:rPr>
        <w:t xml:space="preserve">Jenny will plan to attend the strategic planning meeting to share the heart behind adjusting the performance indicators and how they can align with the future of the CoC. </w:t>
      </w:r>
    </w:p>
    <w:p w:rsidR="000C53BC" w:rsidRDefault="000C53BC" w:rsidP="00AC122A">
      <w:pPr>
        <w:widowControl w:val="0"/>
        <w:rPr>
          <w:color w:val="auto"/>
        </w:rPr>
      </w:pPr>
    </w:p>
    <w:p w:rsidR="000C53BC" w:rsidRDefault="000C53BC" w:rsidP="00AC122A">
      <w:pPr>
        <w:widowControl w:val="0"/>
        <w:rPr>
          <w:color w:val="auto"/>
        </w:rPr>
      </w:pPr>
      <w:r>
        <w:rPr>
          <w:color w:val="auto"/>
        </w:rPr>
        <w:t>Report 2</w:t>
      </w:r>
    </w:p>
    <w:p w:rsidR="000C53BC" w:rsidRDefault="000C53BC" w:rsidP="00AC122A">
      <w:pPr>
        <w:widowControl w:val="0"/>
        <w:rPr>
          <w:color w:val="auto"/>
        </w:rPr>
      </w:pPr>
      <w:r>
        <w:rPr>
          <w:color w:val="auto"/>
        </w:rPr>
        <w:t>Measure 1 Engagement Rate</w:t>
      </w:r>
    </w:p>
    <w:p w:rsidR="000C53BC" w:rsidRDefault="000C53BC" w:rsidP="00AC122A">
      <w:pPr>
        <w:widowControl w:val="0"/>
        <w:rPr>
          <w:color w:val="auto"/>
        </w:rPr>
      </w:pPr>
      <w:r>
        <w:rPr>
          <w:color w:val="auto"/>
        </w:rPr>
        <w:t>Measures the number of known exit destinations</w:t>
      </w:r>
    </w:p>
    <w:p w:rsidR="000C53BC" w:rsidRDefault="000C53BC" w:rsidP="00AC122A">
      <w:pPr>
        <w:widowControl w:val="0"/>
        <w:rPr>
          <w:color w:val="auto"/>
        </w:rPr>
      </w:pPr>
      <w:r>
        <w:rPr>
          <w:color w:val="auto"/>
        </w:rPr>
        <w:t>These include all the programs</w:t>
      </w:r>
    </w:p>
    <w:p w:rsidR="000C53BC" w:rsidRDefault="000C53BC" w:rsidP="00AC122A">
      <w:pPr>
        <w:widowControl w:val="0"/>
        <w:rPr>
          <w:color w:val="auto"/>
        </w:rPr>
      </w:pPr>
      <w:r>
        <w:rPr>
          <w:color w:val="auto"/>
        </w:rPr>
        <w:t xml:space="preserve">We know where 88% of the people are going when we discharge from program. </w:t>
      </w:r>
    </w:p>
    <w:p w:rsidR="000C53BC" w:rsidRDefault="000C53BC" w:rsidP="00AC122A">
      <w:pPr>
        <w:widowControl w:val="0"/>
        <w:rPr>
          <w:color w:val="auto"/>
        </w:rPr>
      </w:pPr>
    </w:p>
    <w:p w:rsidR="000C53BC" w:rsidRDefault="000C53BC" w:rsidP="00AC122A">
      <w:pPr>
        <w:widowControl w:val="0"/>
        <w:rPr>
          <w:color w:val="auto"/>
        </w:rPr>
      </w:pPr>
      <w:r>
        <w:rPr>
          <w:color w:val="auto"/>
        </w:rPr>
        <w:t>Measure 2</w:t>
      </w:r>
      <w:r w:rsidR="00AE4111">
        <w:rPr>
          <w:color w:val="auto"/>
        </w:rPr>
        <w:t xml:space="preserve"> Exit to P</w:t>
      </w:r>
      <w:r>
        <w:rPr>
          <w:color w:val="auto"/>
        </w:rPr>
        <w:t>ermanent Housing</w:t>
      </w:r>
    </w:p>
    <w:p w:rsidR="000C53BC" w:rsidRDefault="000C53BC" w:rsidP="00AC122A">
      <w:pPr>
        <w:widowControl w:val="0"/>
        <w:rPr>
          <w:color w:val="auto"/>
        </w:rPr>
      </w:pPr>
      <w:r>
        <w:rPr>
          <w:color w:val="auto"/>
        </w:rPr>
        <w:t xml:space="preserve">This </w:t>
      </w:r>
      <w:r w:rsidR="000934EE">
        <w:rPr>
          <w:color w:val="auto"/>
        </w:rPr>
        <w:t>is just 6 mo</w:t>
      </w:r>
      <w:r>
        <w:rPr>
          <w:color w:val="auto"/>
        </w:rPr>
        <w:t>nths October thru march</w:t>
      </w:r>
    </w:p>
    <w:p w:rsidR="000C53BC" w:rsidRDefault="000C53BC" w:rsidP="00AC122A">
      <w:pPr>
        <w:widowControl w:val="0"/>
        <w:rPr>
          <w:color w:val="auto"/>
        </w:rPr>
      </w:pPr>
      <w:r>
        <w:rPr>
          <w:color w:val="auto"/>
        </w:rPr>
        <w:lastRenderedPageBreak/>
        <w:t>Less than 50% out of transitional housing</w:t>
      </w:r>
    </w:p>
    <w:p w:rsidR="000C53BC" w:rsidRDefault="000C53BC" w:rsidP="00AC122A">
      <w:pPr>
        <w:widowControl w:val="0"/>
        <w:rPr>
          <w:color w:val="auto"/>
        </w:rPr>
      </w:pPr>
    </w:p>
    <w:p w:rsidR="002E0716" w:rsidRDefault="002E0716" w:rsidP="00AC122A">
      <w:pPr>
        <w:widowControl w:val="0"/>
        <w:rPr>
          <w:color w:val="auto"/>
        </w:rPr>
      </w:pPr>
      <w:r>
        <w:rPr>
          <w:color w:val="auto"/>
        </w:rPr>
        <w:t>Recovery housing lots of services</w:t>
      </w:r>
    </w:p>
    <w:p w:rsidR="002E0716" w:rsidRDefault="002E0716" w:rsidP="00AC122A">
      <w:pPr>
        <w:widowControl w:val="0"/>
        <w:rPr>
          <w:color w:val="auto"/>
        </w:rPr>
      </w:pPr>
      <w:r>
        <w:rPr>
          <w:color w:val="auto"/>
        </w:rPr>
        <w:t xml:space="preserve">2a – exit </w:t>
      </w:r>
      <w:r w:rsidR="000934EE">
        <w:rPr>
          <w:color w:val="auto"/>
        </w:rPr>
        <w:t>to Positi</w:t>
      </w:r>
      <w:r>
        <w:rPr>
          <w:color w:val="auto"/>
        </w:rPr>
        <w:t>ve housing</w:t>
      </w:r>
    </w:p>
    <w:p w:rsidR="002E0716" w:rsidRDefault="002E0716" w:rsidP="00AC122A">
      <w:pPr>
        <w:widowControl w:val="0"/>
        <w:rPr>
          <w:color w:val="auto"/>
        </w:rPr>
      </w:pPr>
      <w:r>
        <w:rPr>
          <w:color w:val="auto"/>
        </w:rPr>
        <w:t>Just shelters and special populations</w:t>
      </w:r>
    </w:p>
    <w:p w:rsidR="002E0716" w:rsidRDefault="002E0716" w:rsidP="00AC122A">
      <w:pPr>
        <w:widowControl w:val="0"/>
        <w:rPr>
          <w:color w:val="auto"/>
        </w:rPr>
      </w:pPr>
    </w:p>
    <w:p w:rsidR="002E0716" w:rsidRDefault="002E0716" w:rsidP="00AC122A">
      <w:pPr>
        <w:widowControl w:val="0"/>
        <w:rPr>
          <w:color w:val="auto"/>
        </w:rPr>
      </w:pPr>
      <w:r>
        <w:rPr>
          <w:color w:val="auto"/>
        </w:rPr>
        <w:t>Measure 3 Adults with Cash Income</w:t>
      </w:r>
    </w:p>
    <w:p w:rsidR="002E0716" w:rsidRDefault="002E0716" w:rsidP="00AC122A">
      <w:pPr>
        <w:widowControl w:val="0"/>
        <w:rPr>
          <w:color w:val="auto"/>
        </w:rPr>
      </w:pPr>
      <w:r>
        <w:rPr>
          <w:color w:val="auto"/>
        </w:rPr>
        <w:t>Measures adults who exited with earned inco</w:t>
      </w:r>
      <w:r w:rsidR="00AE47C4">
        <w:rPr>
          <w:color w:val="auto"/>
        </w:rPr>
        <w:t>me, SSI, SSDI, TANF or other on-</w:t>
      </w:r>
      <w:r>
        <w:rPr>
          <w:color w:val="auto"/>
        </w:rPr>
        <w:t>going cash income</w:t>
      </w:r>
      <w:r w:rsidR="00AE47C4">
        <w:rPr>
          <w:color w:val="auto"/>
        </w:rPr>
        <w:t xml:space="preserve">. </w:t>
      </w:r>
      <w:r>
        <w:rPr>
          <w:color w:val="auto"/>
        </w:rPr>
        <w:t>Some is skewed by program transfers. M</w:t>
      </w:r>
      <w:r w:rsidR="00AE47C4">
        <w:rPr>
          <w:color w:val="auto"/>
        </w:rPr>
        <w:t>ost people living in PSH are el</w:t>
      </w:r>
      <w:r>
        <w:rPr>
          <w:color w:val="auto"/>
        </w:rPr>
        <w:t xml:space="preserve">igible for benefits. So why aren’t their numbers reflecting this? </w:t>
      </w:r>
      <w:r w:rsidR="000934EE">
        <w:rPr>
          <w:color w:val="auto"/>
        </w:rPr>
        <w:t>More</w:t>
      </w:r>
      <w:r w:rsidR="00AE47C4">
        <w:rPr>
          <w:color w:val="auto"/>
        </w:rPr>
        <w:t xml:space="preserve"> seasonal employment opportuniti</w:t>
      </w:r>
      <w:r w:rsidR="000934EE">
        <w:rPr>
          <w:color w:val="auto"/>
        </w:rPr>
        <w:t>es as we move toward summer</w:t>
      </w:r>
    </w:p>
    <w:p w:rsidR="002E0716" w:rsidRDefault="002E0716" w:rsidP="00AC122A">
      <w:pPr>
        <w:widowControl w:val="0"/>
        <w:rPr>
          <w:color w:val="auto"/>
        </w:rPr>
      </w:pPr>
    </w:p>
    <w:p w:rsidR="002E0716" w:rsidRDefault="002E0716" w:rsidP="00AC122A">
      <w:pPr>
        <w:widowControl w:val="0"/>
        <w:rPr>
          <w:color w:val="auto"/>
        </w:rPr>
      </w:pPr>
      <w:r>
        <w:rPr>
          <w:color w:val="auto"/>
        </w:rPr>
        <w:t>Measure 4 Adults with Employment</w:t>
      </w:r>
    </w:p>
    <w:p w:rsidR="000934EE" w:rsidRDefault="000934EE" w:rsidP="00AC122A">
      <w:pPr>
        <w:widowControl w:val="0"/>
        <w:rPr>
          <w:color w:val="auto"/>
        </w:rPr>
      </w:pPr>
      <w:r>
        <w:rPr>
          <w:color w:val="auto"/>
        </w:rPr>
        <w:t>On track about the same year to year. Potentially more summer and spring employment opportunities</w:t>
      </w:r>
      <w:r w:rsidR="00AE47C4">
        <w:rPr>
          <w:color w:val="auto"/>
        </w:rPr>
        <w:t>.</w:t>
      </w:r>
    </w:p>
    <w:p w:rsidR="000934EE" w:rsidRDefault="000934EE" w:rsidP="00AC122A">
      <w:pPr>
        <w:widowControl w:val="0"/>
        <w:rPr>
          <w:color w:val="auto"/>
        </w:rPr>
      </w:pPr>
      <w:r>
        <w:rPr>
          <w:color w:val="auto"/>
        </w:rPr>
        <w:t>Advent house has a couple of programs that teach e</w:t>
      </w:r>
      <w:r w:rsidR="00AE47C4">
        <w:rPr>
          <w:color w:val="auto"/>
        </w:rPr>
        <w:t>m</w:t>
      </w:r>
      <w:r>
        <w:rPr>
          <w:color w:val="auto"/>
        </w:rPr>
        <w:t>ployment skills</w:t>
      </w:r>
    </w:p>
    <w:p w:rsidR="000934EE" w:rsidRDefault="000934EE" w:rsidP="00AC122A">
      <w:pPr>
        <w:widowControl w:val="0"/>
        <w:rPr>
          <w:color w:val="auto"/>
        </w:rPr>
      </w:pPr>
    </w:p>
    <w:p w:rsidR="000934EE" w:rsidRDefault="000934EE" w:rsidP="00AC122A">
      <w:pPr>
        <w:widowControl w:val="0"/>
        <w:rPr>
          <w:color w:val="auto"/>
        </w:rPr>
      </w:pPr>
      <w:r>
        <w:rPr>
          <w:color w:val="auto"/>
        </w:rPr>
        <w:t xml:space="preserve">Measure 5 Adults with increased income </w:t>
      </w:r>
      <w:r w:rsidR="00AE47C4">
        <w:rPr>
          <w:color w:val="auto"/>
        </w:rPr>
        <w:t>(a</w:t>
      </w:r>
      <w:r>
        <w:rPr>
          <w:color w:val="auto"/>
        </w:rPr>
        <w:t>ny cash income</w:t>
      </w:r>
      <w:r w:rsidR="00AE47C4">
        <w:rPr>
          <w:color w:val="auto"/>
        </w:rPr>
        <w:t>)</w:t>
      </w:r>
    </w:p>
    <w:p w:rsidR="000934EE" w:rsidRDefault="000934EE" w:rsidP="00AC122A">
      <w:pPr>
        <w:widowControl w:val="0"/>
        <w:rPr>
          <w:color w:val="auto"/>
        </w:rPr>
      </w:pPr>
      <w:r>
        <w:rPr>
          <w:color w:val="auto"/>
        </w:rPr>
        <w:t xml:space="preserve">We just started tracking this. Not a lot of history. </w:t>
      </w:r>
    </w:p>
    <w:p w:rsidR="000934EE" w:rsidRDefault="000934EE" w:rsidP="00AC122A">
      <w:pPr>
        <w:widowControl w:val="0"/>
        <w:rPr>
          <w:color w:val="auto"/>
        </w:rPr>
      </w:pPr>
      <w:r>
        <w:rPr>
          <w:color w:val="auto"/>
        </w:rPr>
        <w:t xml:space="preserve">People should be increasing their income with the cost of living adjustments. </w:t>
      </w:r>
    </w:p>
    <w:p w:rsidR="000934EE" w:rsidRDefault="000934EE" w:rsidP="00AC122A">
      <w:pPr>
        <w:widowControl w:val="0"/>
        <w:rPr>
          <w:color w:val="auto"/>
        </w:rPr>
      </w:pPr>
      <w:r>
        <w:rPr>
          <w:color w:val="auto"/>
        </w:rPr>
        <w:t xml:space="preserve">SSVF has long term rental situations. </w:t>
      </w:r>
    </w:p>
    <w:p w:rsidR="000934EE" w:rsidRDefault="000934EE" w:rsidP="00AC122A">
      <w:pPr>
        <w:widowControl w:val="0"/>
        <w:rPr>
          <w:color w:val="auto"/>
        </w:rPr>
      </w:pPr>
    </w:p>
    <w:p w:rsidR="000934EE" w:rsidRDefault="000934EE" w:rsidP="00AC122A">
      <w:pPr>
        <w:widowControl w:val="0"/>
        <w:rPr>
          <w:color w:val="auto"/>
        </w:rPr>
      </w:pPr>
      <w:r>
        <w:rPr>
          <w:color w:val="auto"/>
        </w:rPr>
        <w:t>Measure 6 Exit to Housing within 31 days</w:t>
      </w:r>
    </w:p>
    <w:p w:rsidR="000934EE" w:rsidRDefault="000934EE" w:rsidP="00AC122A">
      <w:pPr>
        <w:widowControl w:val="0"/>
        <w:rPr>
          <w:color w:val="auto"/>
        </w:rPr>
      </w:pPr>
      <w:r>
        <w:rPr>
          <w:color w:val="auto"/>
        </w:rPr>
        <w:t xml:space="preserve">MSHDA Measure as well. </w:t>
      </w:r>
    </w:p>
    <w:p w:rsidR="000934EE" w:rsidRDefault="00AE47C4" w:rsidP="00AC122A">
      <w:pPr>
        <w:widowControl w:val="0"/>
        <w:rPr>
          <w:color w:val="auto"/>
        </w:rPr>
      </w:pPr>
      <w:r>
        <w:rPr>
          <w:color w:val="auto"/>
        </w:rPr>
        <w:t>High perform</w:t>
      </w:r>
      <w:r w:rsidR="000934EE">
        <w:rPr>
          <w:color w:val="auto"/>
        </w:rPr>
        <w:t xml:space="preserve">er with the exception of youth is Haven House with more than a third of their </w:t>
      </w:r>
      <w:r>
        <w:rPr>
          <w:color w:val="auto"/>
        </w:rPr>
        <w:t>families going into perma</w:t>
      </w:r>
      <w:r w:rsidR="000934EE">
        <w:rPr>
          <w:color w:val="auto"/>
        </w:rPr>
        <w:t xml:space="preserve">nent housing within less than a month. </w:t>
      </w:r>
    </w:p>
    <w:p w:rsidR="000934EE" w:rsidRDefault="000934EE" w:rsidP="00AC122A">
      <w:pPr>
        <w:widowControl w:val="0"/>
        <w:rPr>
          <w:color w:val="auto"/>
        </w:rPr>
      </w:pPr>
    </w:p>
    <w:p w:rsidR="000934EE" w:rsidRDefault="00AE47C4" w:rsidP="00AC122A">
      <w:pPr>
        <w:widowControl w:val="0"/>
        <w:rPr>
          <w:color w:val="auto"/>
        </w:rPr>
      </w:pPr>
      <w:r>
        <w:rPr>
          <w:color w:val="auto"/>
        </w:rPr>
        <w:t>Measure 7 R</w:t>
      </w:r>
      <w:r w:rsidR="000934EE">
        <w:rPr>
          <w:color w:val="auto"/>
        </w:rPr>
        <w:t xml:space="preserve">ecidivism to shelter. </w:t>
      </w:r>
    </w:p>
    <w:p w:rsidR="000934EE" w:rsidRDefault="000934EE" w:rsidP="00AC122A">
      <w:pPr>
        <w:widowControl w:val="0"/>
        <w:rPr>
          <w:color w:val="auto"/>
        </w:rPr>
      </w:pPr>
      <w:r>
        <w:rPr>
          <w:color w:val="auto"/>
        </w:rPr>
        <w:t>Exit from shelter then return</w:t>
      </w:r>
    </w:p>
    <w:p w:rsidR="000934EE" w:rsidRDefault="000934EE" w:rsidP="00AC122A">
      <w:pPr>
        <w:widowControl w:val="0"/>
        <w:rPr>
          <w:color w:val="auto"/>
        </w:rPr>
      </w:pPr>
      <w:r>
        <w:rPr>
          <w:color w:val="auto"/>
        </w:rPr>
        <w:t>Exit from housing, discharge from program, then returning to shelter</w:t>
      </w:r>
    </w:p>
    <w:p w:rsidR="000934EE" w:rsidRDefault="000934EE" w:rsidP="00AC122A">
      <w:pPr>
        <w:widowControl w:val="0"/>
        <w:rPr>
          <w:color w:val="auto"/>
        </w:rPr>
      </w:pPr>
      <w:r>
        <w:rPr>
          <w:color w:val="auto"/>
        </w:rPr>
        <w:t>Very consistent numbers</w:t>
      </w:r>
    </w:p>
    <w:p w:rsidR="000934EE" w:rsidRDefault="000934EE" w:rsidP="00AC122A">
      <w:pPr>
        <w:widowControl w:val="0"/>
        <w:rPr>
          <w:color w:val="auto"/>
        </w:rPr>
      </w:pPr>
      <w:r>
        <w:rPr>
          <w:color w:val="auto"/>
        </w:rPr>
        <w:t xml:space="preserve">PSH only one person returning to homelessness </w:t>
      </w:r>
    </w:p>
    <w:p w:rsidR="000934EE" w:rsidRDefault="000934EE" w:rsidP="00AC122A">
      <w:pPr>
        <w:widowControl w:val="0"/>
        <w:rPr>
          <w:color w:val="auto"/>
        </w:rPr>
      </w:pPr>
    </w:p>
    <w:p w:rsidR="000934EE" w:rsidRDefault="000934EE" w:rsidP="00AC122A">
      <w:pPr>
        <w:widowControl w:val="0"/>
        <w:rPr>
          <w:color w:val="auto"/>
        </w:rPr>
      </w:pPr>
      <w:r>
        <w:rPr>
          <w:color w:val="auto"/>
        </w:rPr>
        <w:t>Measure 8 Retention in or exiting to permanent housing</w:t>
      </w:r>
    </w:p>
    <w:p w:rsidR="000934EE" w:rsidRDefault="000934EE" w:rsidP="00AC122A">
      <w:pPr>
        <w:widowControl w:val="0"/>
        <w:rPr>
          <w:color w:val="auto"/>
        </w:rPr>
      </w:pPr>
      <w:r>
        <w:rPr>
          <w:color w:val="auto"/>
        </w:rPr>
        <w:t xml:space="preserve">HUD measure </w:t>
      </w:r>
    </w:p>
    <w:p w:rsidR="000934EE" w:rsidRDefault="000934EE" w:rsidP="00AC122A">
      <w:pPr>
        <w:widowControl w:val="0"/>
        <w:rPr>
          <w:color w:val="auto"/>
        </w:rPr>
      </w:pPr>
      <w:r>
        <w:rPr>
          <w:color w:val="auto"/>
        </w:rPr>
        <w:t xml:space="preserve">Most people get into PSH and stay. </w:t>
      </w:r>
    </w:p>
    <w:p w:rsidR="00AC122A" w:rsidRDefault="00AC122A" w:rsidP="00AC122A">
      <w:pPr>
        <w:widowControl w:val="0"/>
        <w:rPr>
          <w:color w:val="auto"/>
        </w:rPr>
      </w:pPr>
    </w:p>
    <w:p w:rsidR="000934EE" w:rsidRDefault="000934EE" w:rsidP="00AC122A">
      <w:pPr>
        <w:widowControl w:val="0"/>
        <w:rPr>
          <w:color w:val="auto"/>
        </w:rPr>
      </w:pPr>
      <w:r>
        <w:rPr>
          <w:color w:val="auto"/>
        </w:rPr>
        <w:t xml:space="preserve">Matt will not be at the May board meeting </w:t>
      </w:r>
    </w:p>
    <w:p w:rsidR="000934EE" w:rsidRPr="00DB03BD" w:rsidRDefault="000934EE" w:rsidP="00AC122A">
      <w:pPr>
        <w:widowControl w:val="0"/>
        <w:rPr>
          <w:color w:val="auto"/>
        </w:rPr>
      </w:pPr>
    </w:p>
    <w:p w:rsidR="0002102E" w:rsidRPr="00121588" w:rsidRDefault="0002102E" w:rsidP="0002102E">
      <w:pPr>
        <w:widowControl w:val="0"/>
        <w:numPr>
          <w:ilvl w:val="0"/>
          <w:numId w:val="1"/>
        </w:numPr>
        <w:rPr>
          <w:color w:val="auto"/>
        </w:rPr>
      </w:pPr>
      <w:r w:rsidRPr="00121588">
        <w:rPr>
          <w:color w:val="auto"/>
        </w:rPr>
        <w:t>Adjournment</w:t>
      </w:r>
    </w:p>
    <w:p w:rsidR="0002102E" w:rsidRPr="00121588" w:rsidRDefault="0002102E" w:rsidP="0002102E">
      <w:pPr>
        <w:rPr>
          <w:color w:val="auto"/>
        </w:rPr>
      </w:pPr>
    </w:p>
    <w:p w:rsidR="00C176EF" w:rsidRDefault="0002102E">
      <w:pPr>
        <w:rPr>
          <w:color w:val="auto"/>
        </w:rPr>
      </w:pPr>
      <w:bookmarkStart w:id="1" w:name="h.gjdgxs" w:colFirst="0" w:colLast="0"/>
      <w:bookmarkEnd w:id="1"/>
      <w:r w:rsidRPr="00121588">
        <w:rPr>
          <w:color w:val="auto"/>
        </w:rPr>
        <w:t xml:space="preserve">Next Meeting </w:t>
      </w:r>
      <w:r w:rsidRPr="000934EE">
        <w:rPr>
          <w:color w:val="auto"/>
          <w:highlight w:val="yellow"/>
        </w:rPr>
        <w:t>is</w:t>
      </w:r>
      <w:r w:rsidR="00AE47C4">
        <w:rPr>
          <w:color w:val="auto"/>
          <w:highlight w:val="yellow"/>
        </w:rPr>
        <w:t xml:space="preserve"> 2:0</w:t>
      </w:r>
      <w:r w:rsidR="005D7661" w:rsidRPr="000934EE">
        <w:rPr>
          <w:color w:val="auto"/>
          <w:highlight w:val="yellow"/>
        </w:rPr>
        <w:t>0 pm,</w:t>
      </w:r>
      <w:r w:rsidR="005D7661">
        <w:rPr>
          <w:color w:val="auto"/>
        </w:rPr>
        <w:t xml:space="preserve"> June 13</w:t>
      </w:r>
      <w:r>
        <w:rPr>
          <w:color w:val="auto"/>
        </w:rPr>
        <w:t>, 2018</w:t>
      </w:r>
    </w:p>
    <w:p w:rsidR="000934EE" w:rsidRDefault="000934EE">
      <w:pPr>
        <w:rPr>
          <w:color w:val="auto"/>
        </w:rPr>
      </w:pPr>
    </w:p>
    <w:p w:rsidR="000934EE" w:rsidRDefault="000934EE">
      <w:pPr>
        <w:rPr>
          <w:color w:val="auto"/>
        </w:rPr>
      </w:pPr>
      <w:r>
        <w:rPr>
          <w:color w:val="auto"/>
        </w:rPr>
        <w:t xml:space="preserve">No quarterly reports in June. </w:t>
      </w:r>
    </w:p>
    <w:p w:rsidR="000934EE" w:rsidRDefault="000934EE">
      <w:pPr>
        <w:rPr>
          <w:color w:val="auto"/>
        </w:rPr>
      </w:pPr>
      <w:r>
        <w:rPr>
          <w:color w:val="auto"/>
        </w:rPr>
        <w:t>At next meeting Jenny will bring feedback to team about updating targets and teams.</w:t>
      </w:r>
    </w:p>
    <w:p w:rsidR="000934EE" w:rsidRDefault="000934EE">
      <w:pPr>
        <w:rPr>
          <w:color w:val="auto"/>
        </w:rPr>
      </w:pPr>
    </w:p>
    <w:p w:rsidR="000934EE" w:rsidRDefault="000934EE">
      <w:pPr>
        <w:rPr>
          <w:color w:val="auto"/>
        </w:rPr>
      </w:pPr>
      <w:r>
        <w:rPr>
          <w:color w:val="auto"/>
        </w:rPr>
        <w:t xml:space="preserve">Motion to adjourn Gabriel </w:t>
      </w:r>
    </w:p>
    <w:p w:rsidR="000934EE" w:rsidRDefault="000934EE">
      <w:pPr>
        <w:rPr>
          <w:color w:val="auto"/>
        </w:rPr>
      </w:pPr>
      <w:r>
        <w:rPr>
          <w:color w:val="auto"/>
        </w:rPr>
        <w:t>Dale seconds</w:t>
      </w:r>
    </w:p>
    <w:p w:rsidR="000934EE" w:rsidRDefault="000934EE">
      <w:pPr>
        <w:rPr>
          <w:color w:val="auto"/>
        </w:rPr>
      </w:pPr>
      <w:r>
        <w:rPr>
          <w:color w:val="auto"/>
        </w:rPr>
        <w:t>All in favor</w:t>
      </w:r>
    </w:p>
    <w:p w:rsidR="000934EE" w:rsidRDefault="000934EE">
      <w:pPr>
        <w:rPr>
          <w:color w:val="auto"/>
        </w:rPr>
      </w:pPr>
      <w:r>
        <w:rPr>
          <w:color w:val="auto"/>
        </w:rPr>
        <w:t xml:space="preserve"> </w:t>
      </w:r>
    </w:p>
    <w:p w:rsidR="00AE47C4" w:rsidRDefault="00AE47C4">
      <w:pPr>
        <w:rPr>
          <w:color w:val="auto"/>
        </w:rPr>
      </w:pPr>
    </w:p>
    <w:p w:rsidR="001F2910" w:rsidRDefault="001F2910">
      <w:pPr>
        <w:rPr>
          <w:color w:val="auto"/>
        </w:rPr>
      </w:pPr>
    </w:p>
    <w:p w:rsidR="001F2910" w:rsidRDefault="001F2910">
      <w:pPr>
        <w:rPr>
          <w:color w:val="auto"/>
        </w:rPr>
      </w:pPr>
      <w:r>
        <w:rPr>
          <w:color w:val="auto"/>
        </w:rPr>
        <w:t xml:space="preserve">ACTION ITEMS: </w:t>
      </w:r>
    </w:p>
    <w:p w:rsidR="001F2910" w:rsidRDefault="001F2910">
      <w:pPr>
        <w:rPr>
          <w:color w:val="auto"/>
        </w:rPr>
      </w:pPr>
      <w:r>
        <w:rPr>
          <w:color w:val="auto"/>
        </w:rPr>
        <w:t>Jenny will attend June Strategic Planning Meeting to discuss performance</w:t>
      </w:r>
    </w:p>
    <w:p w:rsidR="001F2910" w:rsidRPr="000934EE" w:rsidRDefault="001F2910">
      <w:pPr>
        <w:rPr>
          <w:color w:val="auto"/>
        </w:rPr>
      </w:pPr>
      <w:r>
        <w:rPr>
          <w:color w:val="auto"/>
        </w:rPr>
        <w:t>Matt will send Jenny a report for the May Board meeting to present in his absence</w:t>
      </w:r>
    </w:p>
    <w:sectPr w:rsidR="001F2910" w:rsidRPr="000934EE" w:rsidSect="00A8167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354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2E"/>
    <w:rsid w:val="00002A7F"/>
    <w:rsid w:val="0000550F"/>
    <w:rsid w:val="0002102E"/>
    <w:rsid w:val="0006316C"/>
    <w:rsid w:val="000934EE"/>
    <w:rsid w:val="000C53BC"/>
    <w:rsid w:val="000D7783"/>
    <w:rsid w:val="00184329"/>
    <w:rsid w:val="001947CC"/>
    <w:rsid w:val="001F2910"/>
    <w:rsid w:val="00211FAB"/>
    <w:rsid w:val="00251B9E"/>
    <w:rsid w:val="002727D1"/>
    <w:rsid w:val="002B3E92"/>
    <w:rsid w:val="002E0716"/>
    <w:rsid w:val="002E3BBA"/>
    <w:rsid w:val="003E5F4E"/>
    <w:rsid w:val="003F7A4B"/>
    <w:rsid w:val="00402072"/>
    <w:rsid w:val="00454DAC"/>
    <w:rsid w:val="004A4165"/>
    <w:rsid w:val="004B52E5"/>
    <w:rsid w:val="005D7661"/>
    <w:rsid w:val="00626390"/>
    <w:rsid w:val="006E0EDB"/>
    <w:rsid w:val="006E7E4B"/>
    <w:rsid w:val="0073598E"/>
    <w:rsid w:val="00882A4C"/>
    <w:rsid w:val="00962FB4"/>
    <w:rsid w:val="009B0014"/>
    <w:rsid w:val="009D104B"/>
    <w:rsid w:val="00A81670"/>
    <w:rsid w:val="00AC09D6"/>
    <w:rsid w:val="00AC122A"/>
    <w:rsid w:val="00AE4111"/>
    <w:rsid w:val="00AE47C4"/>
    <w:rsid w:val="00B2287E"/>
    <w:rsid w:val="00B45DD8"/>
    <w:rsid w:val="00C12134"/>
    <w:rsid w:val="00C176EF"/>
    <w:rsid w:val="00CA53F8"/>
    <w:rsid w:val="00D0381C"/>
    <w:rsid w:val="00D06336"/>
    <w:rsid w:val="00D36CDC"/>
    <w:rsid w:val="00D4785F"/>
    <w:rsid w:val="00D74F47"/>
    <w:rsid w:val="00D75F4D"/>
    <w:rsid w:val="00DB03BD"/>
    <w:rsid w:val="00E36CE3"/>
    <w:rsid w:val="00E96FC3"/>
    <w:rsid w:val="00EE2B22"/>
    <w:rsid w:val="00F02086"/>
    <w:rsid w:val="00F22FC9"/>
    <w:rsid w:val="00F649C1"/>
    <w:rsid w:val="00F840A2"/>
    <w:rsid w:val="00F872E2"/>
    <w:rsid w:val="00FE490D"/>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729E"/>
  <w15:chartTrackingRefBased/>
  <w15:docId w15:val="{BF799C76-9187-484D-BF72-CB40C9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102E"/>
    <w:rPr>
      <w:rFonts w:ascii="Times New Roman" w:eastAsia="Times New Roman" w:hAnsi="Times New Roman" w:cs="Times New Roman"/>
      <w:color w:val="000000"/>
      <w:sz w:val="24"/>
      <w:szCs w:val="24"/>
      <w:lang w:bidi="ar-SA"/>
    </w:rPr>
  </w:style>
  <w:style w:type="paragraph" w:styleId="Heading1">
    <w:name w:val="heading 1"/>
    <w:basedOn w:val="Normal"/>
    <w:next w:val="Normal"/>
    <w:link w:val="Heading1Char"/>
    <w:uiPriority w:val="9"/>
    <w:qFormat/>
    <w:rsid w:val="003E5F4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E5F4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E5F4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E5F4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5F4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5F4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5F4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5F4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E5F4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E5F4E"/>
  </w:style>
  <w:style w:type="character" w:customStyle="1" w:styleId="Heading1Char">
    <w:name w:val="Heading 1 Char"/>
    <w:basedOn w:val="DefaultParagraphFont"/>
    <w:link w:val="Heading1"/>
    <w:uiPriority w:val="9"/>
    <w:rsid w:val="003E5F4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E5F4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E5F4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E5F4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E5F4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E5F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E5F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5F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E5F4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E5F4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E5F4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E5F4E"/>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E5F4E"/>
    <w:rPr>
      <w:rFonts w:asciiTheme="majorHAnsi" w:eastAsiaTheme="majorEastAsia" w:hAnsiTheme="majorHAnsi" w:cstheme="majorBidi"/>
      <w:i/>
      <w:iCs/>
      <w:spacing w:val="13"/>
      <w:sz w:val="24"/>
      <w:szCs w:val="24"/>
    </w:rPr>
  </w:style>
  <w:style w:type="character" w:styleId="Strong">
    <w:name w:val="Strong"/>
    <w:uiPriority w:val="22"/>
    <w:qFormat/>
    <w:rsid w:val="003E5F4E"/>
    <w:rPr>
      <w:b/>
      <w:bCs/>
    </w:rPr>
  </w:style>
  <w:style w:type="character" w:styleId="Emphasis">
    <w:name w:val="Emphasis"/>
    <w:uiPriority w:val="20"/>
    <w:qFormat/>
    <w:rsid w:val="003E5F4E"/>
    <w:rPr>
      <w:b/>
      <w:bCs/>
      <w:i/>
      <w:iCs/>
      <w:spacing w:val="10"/>
      <w:bdr w:val="none" w:sz="0" w:space="0" w:color="auto"/>
      <w:shd w:val="clear" w:color="auto" w:fill="auto"/>
    </w:rPr>
  </w:style>
  <w:style w:type="paragraph" w:styleId="ListParagraph">
    <w:name w:val="List Paragraph"/>
    <w:basedOn w:val="Normal"/>
    <w:uiPriority w:val="34"/>
    <w:qFormat/>
    <w:rsid w:val="003E5F4E"/>
    <w:pPr>
      <w:ind w:left="720"/>
      <w:contextualSpacing/>
    </w:pPr>
  </w:style>
  <w:style w:type="paragraph" w:styleId="Quote">
    <w:name w:val="Quote"/>
    <w:basedOn w:val="Normal"/>
    <w:next w:val="Normal"/>
    <w:link w:val="QuoteChar"/>
    <w:uiPriority w:val="29"/>
    <w:qFormat/>
    <w:rsid w:val="003E5F4E"/>
    <w:pPr>
      <w:spacing w:before="200"/>
      <w:ind w:left="360" w:right="360"/>
    </w:pPr>
    <w:rPr>
      <w:i/>
      <w:iCs/>
    </w:rPr>
  </w:style>
  <w:style w:type="character" w:customStyle="1" w:styleId="QuoteChar">
    <w:name w:val="Quote Char"/>
    <w:basedOn w:val="DefaultParagraphFont"/>
    <w:link w:val="Quote"/>
    <w:uiPriority w:val="29"/>
    <w:rsid w:val="003E5F4E"/>
    <w:rPr>
      <w:i/>
      <w:iCs/>
    </w:rPr>
  </w:style>
  <w:style w:type="paragraph" w:styleId="IntenseQuote">
    <w:name w:val="Intense Quote"/>
    <w:basedOn w:val="Normal"/>
    <w:next w:val="Normal"/>
    <w:link w:val="IntenseQuoteChar"/>
    <w:uiPriority w:val="30"/>
    <w:qFormat/>
    <w:rsid w:val="003E5F4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5F4E"/>
    <w:rPr>
      <w:b/>
      <w:bCs/>
      <w:i/>
      <w:iCs/>
    </w:rPr>
  </w:style>
  <w:style w:type="character" w:styleId="SubtleEmphasis">
    <w:name w:val="Subtle Emphasis"/>
    <w:uiPriority w:val="19"/>
    <w:qFormat/>
    <w:rsid w:val="003E5F4E"/>
    <w:rPr>
      <w:i/>
      <w:iCs/>
    </w:rPr>
  </w:style>
  <w:style w:type="character" w:styleId="IntenseEmphasis">
    <w:name w:val="Intense Emphasis"/>
    <w:uiPriority w:val="21"/>
    <w:qFormat/>
    <w:rsid w:val="003E5F4E"/>
    <w:rPr>
      <w:b/>
      <w:bCs/>
    </w:rPr>
  </w:style>
  <w:style w:type="character" w:styleId="SubtleReference">
    <w:name w:val="Subtle Reference"/>
    <w:uiPriority w:val="31"/>
    <w:qFormat/>
    <w:rsid w:val="003E5F4E"/>
    <w:rPr>
      <w:smallCaps/>
    </w:rPr>
  </w:style>
  <w:style w:type="character" w:styleId="IntenseReference">
    <w:name w:val="Intense Reference"/>
    <w:uiPriority w:val="32"/>
    <w:qFormat/>
    <w:rsid w:val="003E5F4E"/>
    <w:rPr>
      <w:smallCaps/>
      <w:spacing w:val="5"/>
      <w:u w:val="single"/>
    </w:rPr>
  </w:style>
  <w:style w:type="character" w:styleId="BookTitle">
    <w:name w:val="Book Title"/>
    <w:uiPriority w:val="33"/>
    <w:qFormat/>
    <w:rsid w:val="003E5F4E"/>
    <w:rPr>
      <w:i/>
      <w:iCs/>
      <w:smallCaps/>
      <w:spacing w:val="5"/>
    </w:rPr>
  </w:style>
  <w:style w:type="paragraph" w:styleId="TOCHeading">
    <w:name w:val="TOC Heading"/>
    <w:basedOn w:val="Heading1"/>
    <w:next w:val="Normal"/>
    <w:uiPriority w:val="39"/>
    <w:semiHidden/>
    <w:unhideWhenUsed/>
    <w:qFormat/>
    <w:rsid w:val="003E5F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Meaghan Redd</cp:lastModifiedBy>
  <cp:revision>6</cp:revision>
  <dcterms:created xsi:type="dcterms:W3CDTF">2018-05-10T17:09:00Z</dcterms:created>
  <dcterms:modified xsi:type="dcterms:W3CDTF">2018-06-11T02:22:00Z</dcterms:modified>
</cp:coreProperties>
</file>